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before="0" w:after="0"/>
        <w:jc w:val="both"/>
        <w:rPr>
          <w:rFonts w:ascii="Times New Roman" w:hAnsi="Times New Roman"/>
          <w:sz w:val="26"/>
          <w:szCs w:val="26"/>
        </w:rPr>
      </w:pPr>
      <w:r>
        <w:rPr>
          <w:rFonts w:eastAsia="Times New Roman" w:cs="Times New Roman" w:ascii="Times New Roman" w:hAnsi="Times New Roman"/>
          <w:b/>
          <w:bCs/>
          <w:sz w:val="26"/>
          <w:szCs w:val="26"/>
          <w:lang w:eastAsia="pt-BR"/>
        </w:rPr>
        <w:t>ATA DA NONA REUNIÃO DO CONSELHO MUNICIPAL DE SAÚDE DE SANTA RITA DO SAPUCAÍ NO MANDATO SETEMBRO/2023 – SETEMBRO/2025:</w:t>
      </w:r>
    </w:p>
    <w:p>
      <w:pPr>
        <w:pStyle w:val="Normal"/>
        <w:spacing w:before="0" w:after="0"/>
        <w:jc w:val="both"/>
        <w:rPr>
          <w:rFonts w:ascii="Times New Roman" w:hAnsi="Times New Roman" w:eastAsia="Times New Roman" w:cs="Times New Roman"/>
          <w:color w:val="000000"/>
          <w:sz w:val="26"/>
          <w:szCs w:val="26"/>
          <w:lang w:eastAsia="pt-BR"/>
        </w:rPr>
      </w:pPr>
      <w:r>
        <w:rPr>
          <w:rFonts w:eastAsia="Times New Roman" w:cs="Times New Roman" w:ascii="Times New Roman" w:hAnsi="Times New Roman"/>
          <w:sz w:val="26"/>
          <w:szCs w:val="26"/>
          <w:lang w:eastAsia="pt-BR"/>
        </w:rPr>
        <w:t xml:space="preserve">Aos vinte e seis dias do mês de junho de 2024, com início às dezenove horas e quinze minutos, no auditório da Incubadora Municipal de Empresas “Sinhá Moreira”, realizou-se a reunião ordinária mensal do Conselho Municipal de Saúde. Verificada a presença de 9 conselheiros titulares, 1 suplente substituindo titular, 3 suplentes e 8 participantes, constatou-se a existência de quórum para o início da reunião, tendo-se em vista que o mínimo exigido é a presença de nove conselheiros no exercício do mandato. Registre-se que estiveram presentes, para participar especificamente da Audiência Pública do RDQA, os seguintes responsáveis de áreas da Secretaria Municipal de Saúde: </w:t>
      </w:r>
      <w:r>
        <w:rPr>
          <w:rFonts w:eastAsia="Times New Roman" w:cs="Times New Roman" w:ascii="Times New Roman" w:hAnsi="Times New Roman"/>
          <w:sz w:val="26"/>
          <w:szCs w:val="26"/>
          <w:shd w:fill="auto" w:val="clear"/>
          <w:lang w:eastAsia="pt-BR"/>
        </w:rPr>
        <w:t>Monique Maria. Fernandes (Gerente de Vigilância em Saúde), Daisy Mitiko Suzuki Okada Fernandes (Assessora Adjunta de Saúde), Daniela Marialva Marin de França (Gerente de Média e Alta Complexidade), Bruno Vinícius Pereira (Gerente de Vigilância Sanitária), Ana Júlia Pereira Carneiro (Gerente de Atenção Primaria,) Francisco Cássio Gervásio (Gerente de Urgência e Emergência).</w:t>
      </w:r>
      <w:r>
        <w:rPr>
          <w:rFonts w:eastAsia="Times New Roman" w:cs="Times New Roman" w:ascii="Times New Roman" w:hAnsi="Times New Roman"/>
          <w:sz w:val="26"/>
          <w:szCs w:val="26"/>
          <w:lang w:eastAsia="pt-BR"/>
        </w:rPr>
        <w:t xml:space="preserve"> Abrindo os trabalhos, o Presidente Magno Magalhães Pinto deu boas-vindas a todos. Dando continuidade, informou que apresentaram justificativas de ausência a esta reunião os seguintes conselheiros titulares: Rogério dos Santos Nora, Luana Barbosa Trigo da Fonseca Galo, Beatriz de Oliveira Silvério, Rosângela de Souza Lopes e Wander Campos Delgado</w:t>
      </w:r>
      <w:r>
        <w:rPr>
          <w:rFonts w:eastAsia="Times New Roman" w:cs="Times New Roman" w:ascii="Times New Roman" w:hAnsi="Times New Roman"/>
          <w:color w:val="000000"/>
          <w:sz w:val="26"/>
          <w:szCs w:val="26"/>
          <w:lang w:eastAsia="pt-BR"/>
        </w:rPr>
        <w:t xml:space="preserve">. Em seguida, comunicou que, por motivos de desligamento do serviço público, a conselheira titular Veridiana de Cássia Lage e a conselheira suplente Cássia Aparecida Ribeiro Veronesi tiveram seus mandatos extintos, pois eram representantes do segmento Governo Municipal e, após o seu desligamento, não faria sentido que as mesmas continuassem como conselheiras. Na oportunidade, o Presidente pediu para constar em ata o seu reconhecimento pelo excelente trabalho que Veridiana e Cássia fizeram como conselheiras. Comunicou também que a substituta da Veridiana como titular será a Rosângela de Souza Lopes e a substituta da Cássia como suplente será a Déborah Mamud Vilela. </w:t>
      </w:r>
      <w:r>
        <w:rPr>
          <w:rFonts w:eastAsia="Times New Roman" w:cs="Times New Roman" w:ascii="Times New Roman" w:hAnsi="Times New Roman"/>
          <w:sz w:val="26"/>
          <w:szCs w:val="26"/>
          <w:lang w:eastAsia="pt-BR"/>
        </w:rPr>
        <w:t>Logo após, o Presidente comunicou que, em função da extinção do mandato da Veridiana, que era a Secretária da Mesa Diretora, o Vice-Secretário, Ricardo Vitor Justo, se torna automaticamente o novo Secretário. Em seguida, o Presidente pediu ao Secretário que fizesse a leitura da ata da reunião anterior, a qual foi aprovada por unanimidade.</w:t>
      </w:r>
      <w:r>
        <w:rPr>
          <w:rFonts w:cs="Times New Roman" w:ascii="Times New Roman" w:hAnsi="Times New Roman"/>
          <w:sz w:val="26"/>
          <w:szCs w:val="26"/>
        </w:rPr>
        <w:t xml:space="preserve"> Dando início à pauta da reunião, o Presidente concedeu a palavra ao conselheiro suplente, representante do segmento Governo Municipal, André Joaquim Ribeiro, para apresentação do Relatório Detalhado do Quadrimestre Anterior (RDQA) referente ao 1º Quadrimestre de 2024. Durante a sua apresentação, explanou sobre as metas e serviços da Secretaria Municipal de Saúde, principalmente sobre os indicadores previstos e a sua execução. Explicou brevemente cada uma das partes do Relatório, que são: 1- informações do município como território, área, população entre outras, bem como sobre o Fundo Municipal de Saúde, o Plano Municipal de Saúde vigente e sobre o CMS. Informou que alguns dados estão incompletos porque o Sistema do SUS, em especial o SIOPS (Sistema de Informações sobre Orçamentos Públicos em Saúde) ainda não liberou os dados necessários. Porém, esclareceu que, nesses casos, a Administração Municipal disponibilizou no RDQA os dados locais de que dispunha.</w:t>
      </w:r>
      <w:r>
        <w:rPr>
          <w:rFonts w:eastAsia="Times New Roman" w:cs="Times New Roman" w:ascii="Times New Roman" w:hAnsi="Times New Roman"/>
          <w:color w:val="000000"/>
          <w:sz w:val="26"/>
          <w:szCs w:val="26"/>
          <w:lang w:eastAsia="pt-BR"/>
        </w:rPr>
        <w:t xml:space="preserve"> 2-</w:t>
      </w:r>
      <w:r>
        <w:rPr>
          <w:rFonts w:cs="Times New Roman" w:ascii="Times New Roman" w:hAnsi="Times New Roman"/>
          <w:sz w:val="26"/>
          <w:szCs w:val="26"/>
        </w:rPr>
        <w:t xml:space="preserve"> introdução do relatório, como é sua funcionalidade e execução, sobre a lei que se aplica a esse relatório e sua finalidade. 3- dados demográficos, como dados população por sexo e idade e, causas de mortes, números de internações, mortalidade por grupo de causa, através de analises em tabelas e qual doenças com maiores incidências e mesmo para mortes com maior ocorrência .</w:t>
      </w:r>
      <w:r>
        <w:rPr>
          <w:rFonts w:eastAsia="Times New Roman" w:cs="Times New Roman" w:ascii="Times New Roman" w:hAnsi="Times New Roman"/>
          <w:color w:val="000000"/>
          <w:sz w:val="26"/>
          <w:szCs w:val="26"/>
          <w:lang w:eastAsia="pt-BR"/>
        </w:rPr>
        <w:t xml:space="preserve"> 4-</w:t>
      </w:r>
      <w:r>
        <w:rPr>
          <w:rFonts w:eastAsia="Times New Roman" w:cs="Times New Roman" w:ascii="Times New Roman" w:hAnsi="Times New Roman"/>
          <w:sz w:val="26"/>
          <w:szCs w:val="26"/>
          <w:lang w:eastAsia="pt-BR"/>
        </w:rPr>
        <w:t xml:space="preserve"> informações da produção de serviços do SUS, como atendimentos em unidade básica, ESF, atendimento domiciliar entre outros serviços prestados pelo município, sendo apresentado gráficos e tabelas, referente todas áreas de serviços da secretaria de saúde e seus departamentos e secretarias. 5- questão da rede física prestadora de serviços pelo SUS, quanto a sua quantidade e consórcios. Durante a apresentação do item 5, o Presidente Magno fez uma pergunta sobre a estrutura do materno infantil, devidos às reclamações que surgiram recentemente na Câmara Municipal. Francisco Cássio Gervásio explicou que as medidas necessárias já estão sendo tomadas pelo poder executivo para adequações no espaço físico da Unidade de Saúde em questão. Francisco destacou também que uma dificuldade encontrada </w:t>
      </w:r>
      <w:r>
        <w:rPr>
          <w:rFonts w:eastAsia="Times New Roman" w:cs="Times New Roman" w:ascii="Times New Roman" w:hAnsi="Times New Roman"/>
          <w:sz w:val="26"/>
          <w:szCs w:val="26"/>
          <w:lang w:eastAsia="pt-BR"/>
        </w:rPr>
        <w:t xml:space="preserve">na melhoria dos serviços de Saúde </w:t>
      </w:r>
      <w:r>
        <w:rPr>
          <w:rFonts w:eastAsia="Times New Roman" w:cs="Times New Roman" w:ascii="Times New Roman" w:hAnsi="Times New Roman"/>
          <w:sz w:val="26"/>
          <w:szCs w:val="26"/>
          <w:lang w:eastAsia="pt-BR"/>
        </w:rPr>
        <w:t xml:space="preserve">é quanto à aquisição de equipamentos e outros suprimentos. Pois, o processo licitatório é muito demorado. Diante desse comentário, o Presidente se comprometeu a encaminhar ofício ao Poder Executivo municipal, solicitando que se busquem alternativas para o problema. 6- Informações sobre os profissionais de saúde, quanto a sua quantidade e qual locação/ departamento que estão e suas cargas horárias. 7- a Programação Anual de Saúde, que é baseada no Plano Municipal de Saúde, com suas diretrizes, metas e objetivos. Durante a apresentação deste item, foram apresentados os esclarecimentos de duas questões levantadas pelo conselheiro Rogério dos Santos Nora na reunião de março/2024.  Foi esclarecido que no objetivo 7.4, onde está escrito 400, na verdade deveria ser 4. Quanto à Diretriz 7, objetivo 1, meta 2, foi esclarecido que, quando foi criado o Plano foi preciso constituir a rotina de treinamento de gestão. 8- informações sobre a pactuação interfederativa: sem informações, pois este item foi descontinuado pelo DIGISUS. 9- aborda sobre execução financeira orçamentária. Durante a apresentação deste item, o Presidente questionou se o Município está cumprindo o percentual de gasto de recursos próprios na Saúde, tendo-se em vista que os dados do SIOPS ainda não estão disponíveis. André respondeu que o Município continua dentro dos padrões quanto a isto. 10- informações sobre auditorias: sem informações, pois não houve auditorias. André encerrou </w:t>
      </w:r>
      <w:r>
        <w:rPr>
          <w:rFonts w:eastAsia="Times New Roman" w:cs="Times New Roman" w:ascii="Times New Roman" w:hAnsi="Times New Roman"/>
          <w:sz w:val="26"/>
          <w:szCs w:val="26"/>
          <w:lang w:eastAsia="pt-BR"/>
        </w:rPr>
        <w:t xml:space="preserve">destacando </w:t>
      </w:r>
      <w:r>
        <w:rPr>
          <w:rFonts w:eastAsia="Times New Roman" w:cs="Times New Roman" w:ascii="Times New Roman" w:hAnsi="Times New Roman"/>
          <w:sz w:val="26"/>
          <w:szCs w:val="26"/>
          <w:lang w:eastAsia="pt-BR"/>
        </w:rPr>
        <w:t xml:space="preserve">que os dados estão sendo monitorados por todas a áreas envolvidas. Diante de um questionamento do Presidente sobre a demora no atendimento especializado, Francisco explanou sobre as alternativas </w:t>
      </w:r>
      <w:r>
        <w:rPr>
          <w:rFonts w:eastAsia="Times New Roman" w:cs="Times New Roman" w:ascii="Times New Roman" w:hAnsi="Times New Roman"/>
          <w:sz w:val="26"/>
          <w:szCs w:val="26"/>
          <w:lang w:eastAsia="pt-BR"/>
        </w:rPr>
        <w:t>quanto</w:t>
      </w:r>
      <w:r>
        <w:rPr>
          <w:rFonts w:eastAsia="Times New Roman" w:cs="Times New Roman" w:ascii="Times New Roman" w:hAnsi="Times New Roman"/>
          <w:sz w:val="26"/>
          <w:szCs w:val="26"/>
          <w:lang w:eastAsia="pt-BR"/>
        </w:rPr>
        <w:t xml:space="preserve"> </w:t>
      </w:r>
      <w:r>
        <w:rPr>
          <w:rFonts w:eastAsia="Times New Roman" w:cs="Times New Roman" w:ascii="Times New Roman" w:hAnsi="Times New Roman"/>
          <w:sz w:val="26"/>
          <w:szCs w:val="26"/>
          <w:lang w:eastAsia="pt-BR"/>
        </w:rPr>
        <w:t>à</w:t>
      </w:r>
      <w:r>
        <w:rPr>
          <w:rFonts w:eastAsia="Times New Roman" w:cs="Times New Roman" w:ascii="Times New Roman" w:hAnsi="Times New Roman"/>
          <w:sz w:val="26"/>
          <w:szCs w:val="26"/>
          <w:lang w:eastAsia="pt-BR"/>
        </w:rPr>
        <w:t xml:space="preserve"> lista de espera de especialistas. Relatou sobre a importância de mutirões para o andamento da lista de espera do município e que está  estudando e buscando alternativa</w:t>
      </w:r>
      <w:r>
        <w:rPr>
          <w:rFonts w:eastAsia="Times New Roman" w:cs="Times New Roman" w:ascii="Times New Roman" w:hAnsi="Times New Roman"/>
          <w:sz w:val="26"/>
          <w:szCs w:val="26"/>
          <w:lang w:eastAsia="pt-BR"/>
        </w:rPr>
        <w:t>s</w:t>
      </w:r>
      <w:r>
        <w:rPr>
          <w:rFonts w:eastAsia="Times New Roman" w:cs="Times New Roman" w:ascii="Times New Roman" w:hAnsi="Times New Roman"/>
          <w:sz w:val="26"/>
          <w:szCs w:val="26"/>
          <w:lang w:eastAsia="pt-BR"/>
        </w:rPr>
        <w:t xml:space="preserve"> para isso. Francisco, abordou também sobre o </w:t>
      </w:r>
      <w:r>
        <w:rPr>
          <w:rFonts w:eastAsia="Times New Roman" w:cs="Times New Roman" w:ascii="Times New Roman" w:hAnsi="Times New Roman"/>
          <w:sz w:val="26"/>
          <w:szCs w:val="26"/>
          <w:lang w:eastAsia="pt-BR"/>
        </w:rPr>
        <w:t>setor</w:t>
      </w:r>
      <w:r>
        <w:rPr>
          <w:rFonts w:eastAsia="Times New Roman" w:cs="Times New Roman" w:ascii="Times New Roman" w:hAnsi="Times New Roman"/>
          <w:sz w:val="26"/>
          <w:szCs w:val="26"/>
          <w:lang w:eastAsia="pt-BR"/>
        </w:rPr>
        <w:t xml:space="preserve"> de regulação e sobre o TFD (Tratamento Fora do Domicílio), esclarecendo que estão sendo tomadas providências para melhorar estes serviços. </w:t>
      </w:r>
      <w:r>
        <w:rPr>
          <w:rFonts w:cs="Times New Roman" w:ascii="Times New Roman" w:hAnsi="Times New Roman"/>
          <w:sz w:val="26"/>
          <w:szCs w:val="26"/>
        </w:rPr>
        <w:t xml:space="preserve">Dando continuidade à pauta, o Presidente informou sobre a reunião que teve com a Administração da Fundação Santarritense de Saúde e Assistência Social (FSSAS), mantenedora do Hospital “Antônio Moreira da Costa”. Destacamos as seguintes informações: 1- A reunião ocorreu no dia 28 de junho de 2024, na sala da Administração do Hospital, a partir das 16 horas. 2- Estiveram presentes à reunião, da parte do Hospital, o Presidente da FSSAS, Marcos Goulart Vilela, a Superintendente Executiva, Karina Vasconcelos e o médico Responsável Técnico e Coordenador do Pronto Atendimento e Coordenador da Clínica Médica, Dr. André Kallás. 3- Com relação à morte do bebê citada na ata anterior, os representantes da Fundação insistiram que se trata de uma questão complexa e delicada, mas que foi tratada com muita responsabilidade pela instituição. Esclareceram que, em suas apurações internas, constataram que o caso foi uma fatalidade e que não haveria medidas administrativas a serem tomadas. Porém, não está descartada a possibilidade </w:t>
      </w:r>
      <w:r>
        <w:rPr>
          <w:rFonts w:cs="Times New Roman" w:ascii="Times New Roman" w:hAnsi="Times New Roman"/>
          <w:sz w:val="26"/>
          <w:szCs w:val="26"/>
        </w:rPr>
        <w:t xml:space="preserve">de </w:t>
      </w:r>
      <w:r>
        <w:rPr>
          <w:rFonts w:cs="Times New Roman" w:ascii="Times New Roman" w:hAnsi="Times New Roman"/>
          <w:sz w:val="26"/>
          <w:szCs w:val="26"/>
        </w:rPr>
        <w:t xml:space="preserve">que a família do bebê queira acionar a Justiça e, neste caso, será necessário aguardar os desdobramentos de um eventual processo. Na oportunidade, o Presidente da FSSAS forneceu cópia do “Comunicado de Esclarecimento” emitido pela entidade à época. 4- Com relação ao questionamento do conselheiro Rogério dos Santos Nora sobre o fato de pacientes do Pronto Atendimento receberem apenas soro, sem que sejam feitos exames, os representantes da FSSAS ponderaram que, nos casos em que são necessários, são feitos todos os exames possíveis. Porém, nos casos de suspeita de Dengue, somente são feitos exames (teste rápido) em casos graves. Pois, o teste rápido não é preconizado para a comprovação da doença; e o exame de sorologia só pode ser feito após decorridos alguns dias dos sintomas. Ponderaram, ainda, que o exame de sorologia, dentro da hierarquia de atribuições do SUS é de responsabilidade da Atenção Básica, que é de responsabilidade do Município. Também ponderaram que, no caso da Dengue, devido à necessidade de hidratação, soro é necessário. 4- Com relação às reclamações sobre a demora no atendimento dos pacientes não classificados como urgentes, destacaram que, embora estes casos devessem ser de responsabilidade da Atenção Básica Municipal, não há nenhuma orientação no sentido de demorar propositalmente </w:t>
      </w:r>
      <w:r>
        <w:rPr>
          <w:rFonts w:cs="Times New Roman" w:ascii="Times New Roman" w:hAnsi="Times New Roman"/>
          <w:sz w:val="26"/>
          <w:szCs w:val="26"/>
        </w:rPr>
        <w:t>para realizar o</w:t>
      </w:r>
      <w:r>
        <w:rPr>
          <w:rFonts w:cs="Times New Roman" w:ascii="Times New Roman" w:hAnsi="Times New Roman"/>
          <w:sz w:val="26"/>
          <w:szCs w:val="26"/>
        </w:rPr>
        <w:t xml:space="preserve"> atendimento. Porém, caso haja reclamação sobre atraso excessivo, é preciso informar o nome completo do paciente, a data e o horário em que o mesmo esteve no Pronto Atendimento. Pois,  assim será possível verificar nos registros e até nas câmeras de monitoramento o que aconteceu e, caso se constate conduta irregular de algum profissional, serão tomadas as medidas cabíveis (desde uma advertência, até a demissão). Logo após, o Presidente colocou em discussão a necessidade de eleger um novo Vice-Secretário para a Mesa Diretora do Conselho. Explicou que, com o desligamento de Veridiana, o Vice-Secretário Ricardo se torna automaticamente o Secretário e, portanto, é preciso eleger um novo Vice-Secretário. Explicou também que, para respeitar o princípio da paridade, o novo Vice-Secretário somente poderá ser de um dos seguintes segmentos: Governo Municipal, ou Prestadores do SUS. Diante da falta de candidatos, a eleição foi adiada para a reunião de julho de 2024. Para encerrar, o Presidente informou que a </w:t>
      </w:r>
      <w:r>
        <w:rPr>
          <w:rFonts w:cs="Times New Roman" w:ascii="Times New Roman" w:hAnsi="Times New Roman"/>
          <w:sz w:val="26"/>
          <w:szCs w:val="26"/>
        </w:rPr>
        <w:t xml:space="preserve">próxima </w:t>
      </w:r>
      <w:r>
        <w:rPr>
          <w:rFonts w:cs="Times New Roman" w:ascii="Times New Roman" w:hAnsi="Times New Roman"/>
          <w:sz w:val="26"/>
          <w:szCs w:val="26"/>
        </w:rPr>
        <w:t xml:space="preserve">reunião está prevista para o dia 31 de julho. Todos os presentes concordaram em manter esta data. O Presidente informou que, por enquanto, não há nenhuma pauta prevista, a não ser a eleição do Vice-Secretário da Mesa Diretora e que, caso não surjam assuntos relevantes até lá, deixará como pauta a apresentação de críticas e sugestões por parte dos conselheiros. </w:t>
      </w:r>
      <w:r>
        <w:rPr>
          <w:rFonts w:ascii="Times New Roman" w:hAnsi="Times New Roman"/>
          <w:sz w:val="26"/>
          <w:szCs w:val="26"/>
        </w:rPr>
        <w:t xml:space="preserve"> </w:t>
      </w:r>
      <w:r>
        <w:rPr>
          <w:rFonts w:eastAsia="Times New Roman" w:cs="Times New Roman" w:ascii="Times New Roman" w:hAnsi="Times New Roman"/>
          <w:iCs/>
          <w:sz w:val="26"/>
          <w:szCs w:val="26"/>
          <w:lang w:eastAsia="pt-BR"/>
        </w:rPr>
        <w:t>Nada</w:t>
      </w:r>
      <w:r>
        <w:rPr>
          <w:rFonts w:eastAsia="Times New Roman" w:cs="Times New Roman" w:ascii="Times New Roman" w:hAnsi="Times New Roman"/>
          <w:sz w:val="26"/>
          <w:szCs w:val="26"/>
          <w:lang w:eastAsia="pt-BR"/>
        </w:rPr>
        <w:t xml:space="preserve"> mais havendo a tratar, o Presidente declarou encerrada a reunião. E para constar, eu Ricardo Vitor Justo, Secretário d</w:t>
      </w:r>
      <w:r>
        <w:rPr>
          <w:rFonts w:eastAsia="Times New Roman" w:cs="Times New Roman" w:ascii="Times New Roman" w:hAnsi="Times New Roman"/>
          <w:sz w:val="26"/>
          <w:szCs w:val="26"/>
          <w:lang w:eastAsia="pt-BR"/>
        </w:rPr>
        <w:t>a Mesa Diretora d</w:t>
      </w:r>
      <w:r>
        <w:rPr>
          <w:rFonts w:eastAsia="Times New Roman" w:cs="Times New Roman" w:ascii="Times New Roman" w:hAnsi="Times New Roman"/>
          <w:sz w:val="26"/>
          <w:szCs w:val="26"/>
          <w:lang w:eastAsia="pt-BR"/>
        </w:rPr>
        <w:t>o Conselho, lavrei a presente ata que, lida e aprovada, vai devidamente assinada por mim e pelo Presidente do Conselho Municipal de Saúde, Magno Magalhães Pinto, bem como pelos conselheiros presentes à reunião que assim o desejarem. Santa Rita do Sapucaí, 26 de junho de 2024.</w:t>
      </w:r>
    </w:p>
    <w:p>
      <w:pPr>
        <w:pStyle w:val="Normal"/>
        <w:spacing w:before="0" w:after="0"/>
        <w:jc w:val="both"/>
        <w:rPr>
          <w:rFonts w:ascii="Times New Roman" w:hAnsi="Times New Roman" w:eastAsia="Times New Roman" w:cs="Times New Roman"/>
          <w:sz w:val="26"/>
          <w:szCs w:val="26"/>
          <w:lang w:eastAsia="pt-BR"/>
        </w:rPr>
      </w:pPr>
      <w:r>
        <w:rPr>
          <w:rFonts w:eastAsia="Times New Roman" w:cs="Times New Roman" w:ascii="Times New Roman" w:hAnsi="Times New Roman"/>
          <w:sz w:val="26"/>
          <w:szCs w:val="26"/>
          <w:lang w:eastAsia="pt-BR"/>
        </w:rPr>
      </w:r>
    </w:p>
    <w:p>
      <w:pPr>
        <w:pStyle w:val="Normal"/>
        <w:spacing w:before="0" w:after="0"/>
        <w:jc w:val="both"/>
        <w:rPr>
          <w:rFonts w:ascii="Times New Roman" w:hAnsi="Times New Roman" w:eastAsia="Times New Roman" w:cs="Times New Roman"/>
          <w:sz w:val="26"/>
          <w:szCs w:val="26"/>
          <w:lang w:eastAsia="pt-BR"/>
        </w:rPr>
      </w:pPr>
      <w:r>
        <w:rPr>
          <w:rFonts w:eastAsia="Times New Roman" w:cs="Times New Roman" w:ascii="Times New Roman" w:hAnsi="Times New Roman"/>
          <w:sz w:val="26"/>
          <w:szCs w:val="26"/>
          <w:lang w:eastAsia="pt-B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851" w:right="851" w:gutter="0" w:header="709" w:top="766"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8504"/>
        <w:tab w:val="center" w:pos="4252" w:leader="none"/>
      </w:tabs>
      <w:ind w:left="-1134" w:right="-1135"/>
      <w:jc w:val="center"/>
      <w:rPr/>
    </w:pPr>
    <w:r>
      <w:rPr>
        <w:rFonts w:cs="Times New Roman" w:ascii="Times New Roman" w:hAnsi="Times New Roman"/>
        <w:b/>
        <w:sz w:val="24"/>
        <w:szCs w:val="24"/>
      </w:rPr>
      <w:t>--------------------------------------------------------------------------------------------------------------------------------------</w:t>
    </w:r>
  </w:p>
  <w:p>
    <w:pPr>
      <w:pStyle w:val="Footer"/>
      <w:jc w:val="center"/>
      <w:rPr/>
    </w:pPr>
    <w:r>
      <w:rPr>
        <w:rFonts w:cs="Times New Roman" w:ascii="Times New Roman" w:hAnsi="Times New Roman"/>
        <w:b/>
        <w:sz w:val="24"/>
        <w:szCs w:val="24"/>
      </w:rPr>
      <w:t>REUNIÕES: TODA ÚLTIMA QUARTA-FEIRA DE CADA MÊS</w:t>
    </w:r>
  </w:p>
  <w:p>
    <w:pPr>
      <w:pStyle w:val="Footer"/>
      <w:jc w:val="center"/>
      <w:rPr/>
    </w:pPr>
    <w:r>
      <w:rPr>
        <w:rFonts w:cs="Times New Roman" w:ascii="Times New Roman" w:hAnsi="Times New Roman"/>
        <w:b/>
        <w:sz w:val="24"/>
        <w:szCs w:val="24"/>
      </w:rPr>
      <w:t>ÀS DEZENOVE HORAS, NA INCUBADORA MUNICIPAL DE EMPRESAS</w:t>
    </w:r>
  </w:p>
  <w:p>
    <w:pPr>
      <w:pStyle w:val="Footer"/>
      <w:rPr>
        <w:rFonts w:ascii="Times New Roman" w:hAnsi="Times New Roman" w:cs="Times New Roman"/>
        <w:b/>
        <w:sz w:val="24"/>
        <w:szCs w:val="24"/>
      </w:rPr>
    </w:pPr>
    <w:r>
      <w:rPr>
        <w:rFonts w:cs="Times New Roman" w:ascii="Times New Roman" w:hAnsi="Times New Roman"/>
        <w:b/>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8504"/>
        <w:tab w:val="center" w:pos="4252" w:leader="none"/>
      </w:tabs>
      <w:ind w:left="-1134" w:right="-1135"/>
      <w:jc w:val="center"/>
      <w:rPr/>
    </w:pPr>
    <w:r>
      <w:rPr>
        <w:rFonts w:cs="Times New Roman" w:ascii="Times New Roman" w:hAnsi="Times New Roman"/>
        <w:b/>
        <w:sz w:val="24"/>
        <w:szCs w:val="24"/>
      </w:rPr>
      <w:t>--------------------------------------------------------------------------------------------------------------------------------------</w:t>
    </w:r>
  </w:p>
  <w:p>
    <w:pPr>
      <w:pStyle w:val="Footer"/>
      <w:jc w:val="center"/>
      <w:rPr/>
    </w:pPr>
    <w:r>
      <w:rPr>
        <w:rFonts w:cs="Times New Roman" w:ascii="Times New Roman" w:hAnsi="Times New Roman"/>
        <w:b/>
        <w:sz w:val="24"/>
        <w:szCs w:val="24"/>
      </w:rPr>
      <w:t>REUNIÕES: TODA ÚLTIMA QUARTA-FEIRA DE CADA MÊS</w:t>
    </w:r>
  </w:p>
  <w:p>
    <w:pPr>
      <w:pStyle w:val="Footer"/>
      <w:jc w:val="center"/>
      <w:rPr/>
    </w:pPr>
    <w:r>
      <w:rPr>
        <w:rFonts w:cs="Times New Roman" w:ascii="Times New Roman" w:hAnsi="Times New Roman"/>
        <w:b/>
        <w:sz w:val="24"/>
        <w:szCs w:val="24"/>
      </w:rPr>
      <w:t>ÀS DEZENOVE HORAS, NA INCUBADORA MUNICIPAL DE EMPRESAS</w:t>
    </w:r>
  </w:p>
  <w:p>
    <w:pPr>
      <w:pStyle w:val="Footer"/>
      <w:rPr>
        <w:rFonts w:ascii="Times New Roman" w:hAnsi="Times New Roman" w:cs="Times New Roman"/>
        <w:b/>
        <w:sz w:val="24"/>
        <w:szCs w:val="24"/>
      </w:rPr>
    </w:pPr>
    <w:r>
      <w:rPr>
        <w:rFonts w:cs="Times New Roman" w:ascii="Times New Roman" w:hAnsi="Times New Roman"/>
        <w:b/>
        <w:sz w:val="24"/>
        <w:szCs w:val="2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8504"/>
        <w:tab w:val="center" w:pos="4252" w:leader="none"/>
        <w:tab w:val="right" w:pos="9356" w:leader="none"/>
      </w:tabs>
      <w:ind w:left="-1134" w:right="-1135"/>
      <w:jc w:val="center"/>
      <w:rPr/>
    </w:pPr>
    <w:r>
      <w:rPr>
        <w:rFonts w:cs="Times New Roman" w:ascii="Times New Roman" w:hAnsi="Times New Roman"/>
        <w:b/>
        <w:sz w:val="40"/>
        <w:szCs w:val="40"/>
      </w:rPr>
      <w:t>CONSELHO MUNICIPAL DE SAÚDE</w:t>
    </w:r>
  </w:p>
  <w:p>
    <w:pPr>
      <w:pStyle w:val="Header"/>
      <w:tabs>
        <w:tab w:val="clear" w:pos="8504"/>
        <w:tab w:val="center" w:pos="4252" w:leader="none"/>
        <w:tab w:val="right" w:pos="9356" w:leader="none"/>
      </w:tabs>
      <w:ind w:left="-1134" w:right="-1135"/>
      <w:jc w:val="center"/>
      <w:rPr/>
    </w:pPr>
    <w:r>
      <w:rPr>
        <w:rFonts w:cs="Times New Roman" w:ascii="Times New Roman" w:hAnsi="Times New Roman"/>
        <w:b/>
        <w:sz w:val="28"/>
        <w:szCs w:val="28"/>
      </w:rPr>
      <w:t>SANTA RITA DO SAPUCAÍ – MG</w:t>
    </w:r>
  </w:p>
  <w:p>
    <w:pPr>
      <w:pStyle w:val="Header"/>
      <w:tabs>
        <w:tab w:val="clear" w:pos="8504"/>
        <w:tab w:val="center" w:pos="4252" w:leader="none"/>
        <w:tab w:val="right" w:pos="9356" w:leader="none"/>
      </w:tabs>
      <w:ind w:left="-1134" w:right="-1135"/>
      <w:jc w:val="center"/>
      <w:rPr>
        <w:rFonts w:ascii="Times New Roman" w:hAnsi="Times New Roman" w:cs="Times New Roman"/>
        <w:b/>
        <w:sz w:val="24"/>
        <w:szCs w:val="24"/>
      </w:rPr>
    </w:pPr>
    <w:r>
      <w:rPr>
        <w:rFonts w:cs="Times New Roman" w:ascii="Times New Roman" w:hAnsi="Times New Roman"/>
        <w:b/>
        <w:sz w:val="24"/>
        <w:szCs w:val="24"/>
      </w:rPr>
    </w:r>
  </w:p>
  <w:p>
    <w:pPr>
      <w:pStyle w:val="Header"/>
      <w:tabs>
        <w:tab w:val="clear" w:pos="8504"/>
        <w:tab w:val="center" w:pos="4252" w:leader="none"/>
        <w:tab w:val="right" w:pos="9356" w:leader="none"/>
        <w:tab w:val="right" w:pos="9498" w:leader="none"/>
      </w:tabs>
      <w:ind w:left="-1134" w:right="-1135"/>
      <w:jc w:val="center"/>
      <w:rPr/>
    </w:pPr>
    <w:r>
      <w:rPr>
        <w:rFonts w:cs="Times New Roman" w:ascii="Times New Roman" w:hAnsi="Times New Roman"/>
        <w:sz w:val="24"/>
        <w:szCs w:val="24"/>
      </w:rPr>
      <w:t>Instituído pela Lei Municipal Nº 2.015/91, de 04 de dezembro de 1991</w:t>
    </w:r>
  </w:p>
  <w:p>
    <w:pPr>
      <w:pStyle w:val="Header"/>
      <w:tabs>
        <w:tab w:val="clear" w:pos="8504"/>
        <w:tab w:val="center" w:pos="4252" w:leader="none"/>
        <w:tab w:val="right" w:pos="9356" w:leader="none"/>
      </w:tabs>
      <w:ind w:left="-1134" w:right="-1135"/>
      <w:jc w:val="center"/>
      <w:rPr/>
    </w:pPr>
    <w:r>
      <w:rPr>
        <w:rFonts w:cs="Times New Roman" w:ascii="Times New Roman" w:hAnsi="Times New Roman"/>
        <w:sz w:val="24"/>
        <w:szCs w:val="24"/>
      </w:rPr>
      <w:t>Reestruturado pela Lei Municipal Nº 4.711/2013, de 06 de novembro de 2013</w:t>
    </w:r>
  </w:p>
  <w:p>
    <w:pPr>
      <w:pStyle w:val="Header"/>
      <w:tabs>
        <w:tab w:val="clear" w:pos="8504"/>
        <w:tab w:val="center" w:pos="4252" w:leader="none"/>
        <w:tab w:val="right" w:pos="9356" w:leader="none"/>
      </w:tabs>
      <w:ind w:left="-1134" w:right="-1135"/>
      <w:jc w:val="center"/>
      <w:rPr/>
    </w:pPr>
    <w:r>
      <w:rPr>
        <w:rFonts w:cs="Times New Roman" w:ascii="Times New Roman" w:hAnsi="Times New Roman"/>
        <w:b/>
        <w:sz w:val="24"/>
        <w:szCs w:val="24"/>
      </w:rPr>
      <w: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8504"/>
        <w:tab w:val="center" w:pos="4252" w:leader="none"/>
        <w:tab w:val="right" w:pos="9356" w:leader="none"/>
      </w:tabs>
      <w:ind w:left="-1134" w:right="-1135"/>
      <w:jc w:val="center"/>
      <w:rPr/>
    </w:pPr>
    <w:r>
      <w:rPr>
        <w:rFonts w:cs="Times New Roman" w:ascii="Times New Roman" w:hAnsi="Times New Roman"/>
        <w:b/>
        <w:sz w:val="40"/>
        <w:szCs w:val="40"/>
      </w:rPr>
      <w:t>CONSELHO MUNICIPAL DE SAÚDE</w:t>
    </w:r>
  </w:p>
  <w:p>
    <w:pPr>
      <w:pStyle w:val="Header"/>
      <w:tabs>
        <w:tab w:val="clear" w:pos="8504"/>
        <w:tab w:val="center" w:pos="4252" w:leader="none"/>
        <w:tab w:val="right" w:pos="9356" w:leader="none"/>
      </w:tabs>
      <w:ind w:left="-1134" w:right="-1135"/>
      <w:jc w:val="center"/>
      <w:rPr/>
    </w:pPr>
    <w:r>
      <w:rPr>
        <w:rFonts w:cs="Times New Roman" w:ascii="Times New Roman" w:hAnsi="Times New Roman"/>
        <w:b/>
        <w:sz w:val="28"/>
        <w:szCs w:val="28"/>
      </w:rPr>
      <w:t>SANTA RITA DO SAPUCAÍ – MG</w:t>
    </w:r>
  </w:p>
  <w:p>
    <w:pPr>
      <w:pStyle w:val="Header"/>
      <w:tabs>
        <w:tab w:val="clear" w:pos="8504"/>
        <w:tab w:val="center" w:pos="4252" w:leader="none"/>
        <w:tab w:val="right" w:pos="9356" w:leader="none"/>
      </w:tabs>
      <w:ind w:left="-1134" w:right="-1135"/>
      <w:jc w:val="center"/>
      <w:rPr>
        <w:rFonts w:ascii="Times New Roman" w:hAnsi="Times New Roman" w:cs="Times New Roman"/>
        <w:b/>
        <w:sz w:val="24"/>
        <w:szCs w:val="24"/>
      </w:rPr>
    </w:pPr>
    <w:r>
      <w:rPr>
        <w:rFonts w:cs="Times New Roman" w:ascii="Times New Roman" w:hAnsi="Times New Roman"/>
        <w:b/>
        <w:sz w:val="24"/>
        <w:szCs w:val="24"/>
      </w:rPr>
    </w:r>
  </w:p>
  <w:p>
    <w:pPr>
      <w:pStyle w:val="Header"/>
      <w:tabs>
        <w:tab w:val="clear" w:pos="8504"/>
        <w:tab w:val="center" w:pos="4252" w:leader="none"/>
        <w:tab w:val="right" w:pos="9356" w:leader="none"/>
        <w:tab w:val="right" w:pos="9498" w:leader="none"/>
      </w:tabs>
      <w:ind w:left="-1134" w:right="-1135"/>
      <w:jc w:val="center"/>
      <w:rPr/>
    </w:pPr>
    <w:r>
      <w:rPr>
        <w:rFonts w:cs="Times New Roman" w:ascii="Times New Roman" w:hAnsi="Times New Roman"/>
        <w:sz w:val="24"/>
        <w:szCs w:val="24"/>
      </w:rPr>
      <w:t>Instituído pela Lei Municipal Nº 2.015/91, de 04 de dezembro de 1991</w:t>
    </w:r>
  </w:p>
  <w:p>
    <w:pPr>
      <w:pStyle w:val="Header"/>
      <w:tabs>
        <w:tab w:val="clear" w:pos="8504"/>
        <w:tab w:val="center" w:pos="4252" w:leader="none"/>
        <w:tab w:val="right" w:pos="9356" w:leader="none"/>
      </w:tabs>
      <w:ind w:left="-1134" w:right="-1135"/>
      <w:jc w:val="center"/>
      <w:rPr/>
    </w:pPr>
    <w:r>
      <w:rPr>
        <w:rFonts w:cs="Times New Roman" w:ascii="Times New Roman" w:hAnsi="Times New Roman"/>
        <w:sz w:val="24"/>
        <w:szCs w:val="24"/>
      </w:rPr>
      <w:t>Reestruturado pela Lei Municipal Nº 4.711/2013, de 06 de novembro de 2013</w:t>
    </w:r>
  </w:p>
  <w:p>
    <w:pPr>
      <w:pStyle w:val="Header"/>
      <w:tabs>
        <w:tab w:val="clear" w:pos="8504"/>
        <w:tab w:val="center" w:pos="4252" w:leader="none"/>
        <w:tab w:val="right" w:pos="9356" w:leader="none"/>
      </w:tabs>
      <w:ind w:left="-1134" w:right="-1135"/>
      <w:jc w:val="center"/>
      <w:rPr/>
    </w:pPr>
    <w:r>
      <w:rPr>
        <w:rFonts w:cs="Times New Roman" w:ascii="Times New Roman" w:hAnsi="Times New Roman"/>
        <w:b/>
        <w:sz w:val="24"/>
        <w:szCs w:val="24"/>
      </w:rPr>
      <w: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pt-BR" w:eastAsia="zh-CN" w:bidi="ar-SA"/>
    </w:rPr>
  </w:style>
  <w:style w:type="paragraph" w:styleId="Heading3">
    <w:name w:val="Heading 3"/>
    <w:basedOn w:val="Normal"/>
    <w:next w:val="Normal"/>
    <w:qFormat/>
    <w:pPr>
      <w:keepNext w:val="true"/>
      <w:numPr>
        <w:ilvl w:val="2"/>
        <w:numId w:val="1"/>
      </w:numPr>
      <w:spacing w:lineRule="auto" w:line="240" w:before="240" w:after="60"/>
      <w:outlineLvl w:val="2"/>
    </w:pPr>
    <w:rPr>
      <w:rFonts w:ascii="Cambria" w:hAnsi="Cambria" w:eastAsia="Times New Roman" w:cs="Cambria"/>
      <w:b/>
      <w:bCs/>
      <w:sz w:val="26"/>
      <w:szCs w:val="26"/>
      <w:lang w:val="x-none"/>
    </w:rPr>
  </w:style>
  <w:style w:type="character" w:styleId="DefaultParagraphFont" w:default="1">
    <w:name w:val="Default Paragraph Font"/>
    <w:uiPriority w:val="1"/>
    <w:semiHidden/>
    <w:unhideWhenUsed/>
    <w:qFormat/>
    <w:rPr/>
  </w:style>
  <w:style w:type="character" w:styleId="Fontepargpadro5" w:customStyle="1">
    <w:name w:val="Fonte parág. padrão5"/>
    <w:qFormat/>
    <w:rPr/>
  </w:style>
  <w:style w:type="character" w:styleId="Fontepargpadro4" w:customStyle="1">
    <w:name w:val="Fonte parág. padrão4"/>
    <w:qFormat/>
    <w:rPr/>
  </w:style>
  <w:style w:type="character" w:styleId="Fontepargpadro3" w:customStyle="1">
    <w:name w:val="Fonte parág. padrão3"/>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Fontepargpadro2" w:customStyle="1">
    <w:name w:val="Fonte parág. padrão2"/>
    <w:qFormat/>
    <w:rPr/>
  </w:style>
  <w:style w:type="character" w:styleId="WW8Num2z0" w:customStyle="1">
    <w:name w:val="WW8Num2z0"/>
    <w:qFormat/>
    <w:rPr>
      <w:rFonts w:cs="Times New Roman"/>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b/>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cs="Times New Roman"/>
    </w:rPr>
  </w:style>
  <w:style w:type="character" w:styleId="WW8Num8z0" w:customStyle="1">
    <w:name w:val="WW8Num8z0"/>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0" w:customStyle="1">
    <w:name w:val="WW8Num9z0"/>
    <w:qFormat/>
    <w:rPr>
      <w:b w:val="false"/>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Fontepargpadro1" w:customStyle="1">
    <w:name w:val="Fonte parág. padrão1"/>
    <w:qFormat/>
    <w:rPr/>
  </w:style>
  <w:style w:type="character" w:styleId="CabealhoChar" w:customStyle="1">
    <w:name w:val="Cabeçalho Char"/>
    <w:basedOn w:val="Fontepargpadro1"/>
    <w:qFormat/>
    <w:rPr/>
  </w:style>
  <w:style w:type="character" w:styleId="RodapChar" w:customStyle="1">
    <w:name w:val="Rodapé Char"/>
    <w:basedOn w:val="Fontepargpadro1"/>
    <w:qFormat/>
    <w:rPr/>
  </w:style>
  <w:style w:type="character" w:styleId="TextodebaloChar" w:customStyle="1">
    <w:name w:val="Texto de balão Char"/>
    <w:qFormat/>
    <w:rPr>
      <w:rFonts w:ascii="Tahoma" w:hAnsi="Tahoma" w:cs="Tahoma"/>
      <w:sz w:val="16"/>
      <w:szCs w:val="16"/>
    </w:rPr>
  </w:style>
  <w:style w:type="character" w:styleId="Ttulo3Char" w:customStyle="1">
    <w:name w:val="Título 3 Char"/>
    <w:qFormat/>
    <w:rPr>
      <w:rFonts w:ascii="Cambria" w:hAnsi="Cambria" w:eastAsia="Times New Roman" w:cs="Cambria"/>
      <w:b/>
      <w:bCs/>
      <w:sz w:val="26"/>
      <w:szCs w:val="26"/>
      <w:lang w:val="x-none"/>
    </w:rPr>
  </w:style>
  <w:style w:type="character" w:styleId="SubttuloChar" w:customStyle="1">
    <w:name w:val="Subtítulo Char"/>
    <w:qFormat/>
    <w:rPr>
      <w:rFonts w:ascii="Arial" w:hAnsi="Arial" w:eastAsia="Times New Roman" w:cs="Arial"/>
      <w:sz w:val="24"/>
      <w:szCs w:val="24"/>
      <w:lang w:val="x-none"/>
    </w:rPr>
  </w:style>
  <w:style w:type="character" w:styleId="Corpodetexto3Char" w:customStyle="1">
    <w:name w:val="Corpo de texto 3 Char"/>
    <w:qFormat/>
    <w:rPr>
      <w:rFonts w:ascii="Times New Roman" w:hAnsi="Times New Roman" w:eastAsia="Times New Roman" w:cs="Times New Roman"/>
      <w:sz w:val="16"/>
      <w:szCs w:val="16"/>
      <w:lang w:val="x-none"/>
    </w:rPr>
  </w:style>
  <w:style w:type="character" w:styleId="RecuodecorpodetextoChar" w:customStyle="1">
    <w:name w:val="Recuo de corpo de texto Char"/>
    <w:qFormat/>
    <w:rPr>
      <w:rFonts w:ascii="Arial" w:hAnsi="Arial" w:eastAsia="Times New Roman" w:cs="Arial"/>
      <w:color w:val="000000"/>
      <w:sz w:val="24"/>
      <w:lang w:val="x-none"/>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Times New Roman"/>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Caption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Ttulo5" w:customStyle="1">
    <w:name w:val="Título5"/>
    <w:basedOn w:val="Normal"/>
    <w:next w:val="BodyText"/>
    <w:qFormat/>
    <w:pPr>
      <w:keepNext w:val="true"/>
      <w:spacing w:before="240" w:after="120"/>
    </w:pPr>
    <w:rPr>
      <w:rFonts w:ascii="Liberation Sans" w:hAnsi="Liberation Sans" w:eastAsia="Microsoft YaHei" w:cs="Lucida Sans"/>
      <w:sz w:val="28"/>
      <w:szCs w:val="28"/>
    </w:rPr>
  </w:style>
  <w:style w:type="paragraph" w:styleId="Ttulo4" w:customStyle="1">
    <w:name w:val="Título4"/>
    <w:basedOn w:val="Normal"/>
    <w:next w:val="BodyText"/>
    <w:qFormat/>
    <w:pPr>
      <w:keepNext w:val="true"/>
      <w:spacing w:before="240" w:after="120"/>
    </w:pPr>
    <w:rPr>
      <w:rFonts w:ascii="Liberation Sans" w:hAnsi="Liberation Sans" w:eastAsia="Microsoft YaHei" w:cs="Lucida Sans"/>
      <w:sz w:val="28"/>
      <w:szCs w:val="28"/>
    </w:rPr>
  </w:style>
  <w:style w:type="paragraph" w:styleId="Ttulo3" w:customStyle="1">
    <w:name w:val="Título3"/>
    <w:basedOn w:val="Normal"/>
    <w:next w:val="BodyText"/>
    <w:qFormat/>
    <w:pPr>
      <w:keepNext w:val="true"/>
      <w:spacing w:before="240" w:after="120"/>
    </w:pPr>
    <w:rPr>
      <w:rFonts w:ascii="Liberation Sans" w:hAnsi="Liberation Sans" w:eastAsia="Microsoft YaHei" w:cs="Lucida Sans"/>
      <w:sz w:val="28"/>
      <w:szCs w:val="28"/>
    </w:rPr>
  </w:style>
  <w:style w:type="paragraph" w:styleId="Ttulo2" w:customStyle="1">
    <w:name w:val="Título2"/>
    <w:basedOn w:val="Normal"/>
    <w:next w:val="BodyText"/>
    <w:qFormat/>
    <w:pPr>
      <w:keepNext w:val="true"/>
      <w:spacing w:before="240" w:after="120"/>
    </w:pPr>
    <w:rPr>
      <w:rFonts w:ascii="Liberation Sans" w:hAnsi="Liberation Sans" w:eastAsia="Microsoft YaHei" w:cs="Lucida Sans"/>
      <w:sz w:val="28"/>
      <w:szCs w:val="28"/>
    </w:rPr>
  </w:style>
  <w:style w:type="paragraph" w:styleId="Ttulo1" w:customStyle="1">
    <w:name w:val="Título1"/>
    <w:basedOn w:val="Normal"/>
    <w:next w:val="BodyText"/>
    <w:qFormat/>
    <w:pPr>
      <w:keepNext w:val="true"/>
      <w:spacing w:before="240" w:after="120"/>
    </w:pPr>
    <w:rPr>
      <w:rFonts w:ascii="Liberation Sans" w:hAnsi="Liberation Sans" w:eastAsia="Microsoft YaHei" w:cs="Lucida Sans"/>
      <w:sz w:val="28"/>
      <w:szCs w:val="28"/>
    </w:rPr>
  </w:style>
  <w:style w:type="paragraph" w:styleId="CabealhoeRodap" w:customStyle="1">
    <w:name w:val="Cabeçalho e Rodapé"/>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252" w:leader="none"/>
        <w:tab w:val="right" w:pos="8504" w:leader="none"/>
      </w:tabs>
      <w:spacing w:lineRule="auto" w:line="240" w:before="0" w:after="0"/>
    </w:pPr>
    <w:rPr/>
  </w:style>
  <w:style w:type="paragraph" w:styleId="Footer">
    <w:name w:val="Footer"/>
    <w:basedOn w:val="Normal"/>
    <w:pPr>
      <w:tabs>
        <w:tab w:val="clear" w:pos="708"/>
        <w:tab w:val="center" w:pos="4252" w:leader="none"/>
        <w:tab w:val="right" w:pos="8504"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lang w:val="x-none"/>
    </w:rPr>
  </w:style>
  <w:style w:type="paragraph" w:styleId="Subtitle">
    <w:name w:val="Subtitle"/>
    <w:basedOn w:val="Normal"/>
    <w:next w:val="BodyText"/>
    <w:qFormat/>
    <w:pPr>
      <w:spacing w:lineRule="auto" w:line="240" w:before="0" w:after="60"/>
      <w:jc w:val="center"/>
    </w:pPr>
    <w:rPr>
      <w:rFonts w:ascii="Arial" w:hAnsi="Arial" w:eastAsia="Times New Roman" w:cs="Arial"/>
      <w:sz w:val="24"/>
      <w:szCs w:val="24"/>
      <w:lang w:val="x-none"/>
    </w:rPr>
  </w:style>
  <w:style w:type="paragraph" w:styleId="Corpodetexto31" w:customStyle="1">
    <w:name w:val="Corpo de texto 31"/>
    <w:basedOn w:val="Normal"/>
    <w:qFormat/>
    <w:pPr>
      <w:spacing w:lineRule="auto" w:line="240" w:before="0" w:after="120"/>
    </w:pPr>
    <w:rPr>
      <w:rFonts w:ascii="Times New Roman" w:hAnsi="Times New Roman" w:eastAsia="Times New Roman" w:cs="Times New Roman"/>
      <w:sz w:val="16"/>
      <w:szCs w:val="16"/>
      <w:lang w:val="x-none"/>
    </w:rPr>
  </w:style>
  <w:style w:type="paragraph" w:styleId="BodyTextIndent">
    <w:name w:val="Body Text Indent"/>
    <w:basedOn w:val="Normal"/>
    <w:pPr>
      <w:spacing w:lineRule="auto" w:line="240" w:before="0" w:after="0"/>
      <w:ind w:firstLine="993"/>
      <w:jc w:val="both"/>
    </w:pPr>
    <w:rPr>
      <w:rFonts w:ascii="Arial" w:hAnsi="Arial" w:eastAsia="Times New Roman" w:cs="Arial"/>
      <w:color w:val="000000"/>
      <w:sz w:val="24"/>
      <w:szCs w:val="20"/>
      <w:lang w:val="x-none"/>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pt-BR" w:eastAsia="zh-CN" w:bidi="ar-SA"/>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2027C-1272-4899-8011-19B920C82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Application>LibreOffice/7.6.7.2$Windows_X86_64 LibreOffice_project/dd47e4b30cb7dab30588d6c79c651f218165e3c5</Application>
  <AppVersion>15.0000</AppVersion>
  <Pages>4</Pages>
  <Words>1766</Words>
  <Characters>10274</Characters>
  <CharactersWithSpaces>12029</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2024-06-26T22:06:00Z</dcterms:created>
  <dc:creator>Magno</dc:creator>
  <dc:description/>
  <dc:language>pt-BR</dc:language>
  <cp:lastModifiedBy/>
  <cp:lastPrinted>2024-04-24T09:19:00Z</cp:lastPrinted>
  <dcterms:modified xsi:type="dcterms:W3CDTF">2024-07-24T08:13:33Z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