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1C1" w:rsidRPr="00750750" w:rsidRDefault="009151C1" w:rsidP="009151C1">
      <w:pPr>
        <w:shd w:val="clear" w:color="auto" w:fill="C0C0C0"/>
        <w:spacing w:before="60" w:after="60"/>
        <w:jc w:val="center"/>
        <w:rPr>
          <w:rFonts w:ascii="Book Antiqua" w:hAnsi="Book Antiqua"/>
          <w:b/>
          <w:sz w:val="20"/>
        </w:rPr>
      </w:pPr>
      <w:r w:rsidRPr="00750750">
        <w:rPr>
          <w:rFonts w:ascii="Book Antiqua" w:hAnsi="Book Antiqua"/>
          <w:b/>
          <w:sz w:val="20"/>
          <w:shd w:val="clear" w:color="auto" w:fill="C0C0C0"/>
        </w:rPr>
        <w:t>ANEXO II</w:t>
      </w: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PREGÃO PRESENCIAL Nº. </w:t>
      </w:r>
      <w:r>
        <w:rPr>
          <w:rFonts w:ascii="Book Antiqua" w:hAnsi="Book Antiqua"/>
          <w:b/>
          <w:sz w:val="18"/>
          <w:szCs w:val="18"/>
        </w:rPr>
        <w:t>058/2016</w:t>
      </w:r>
      <w:r w:rsidRPr="00B575E6">
        <w:rPr>
          <w:rFonts w:ascii="Book Antiqua" w:hAnsi="Book Antiqua"/>
          <w:b/>
          <w:sz w:val="18"/>
          <w:szCs w:val="18"/>
        </w:rPr>
        <w:t xml:space="preserve"> – PROCESSO </w:t>
      </w:r>
      <w:r>
        <w:rPr>
          <w:rFonts w:ascii="Book Antiqua" w:hAnsi="Book Antiqua"/>
          <w:b/>
          <w:sz w:val="18"/>
          <w:szCs w:val="18"/>
        </w:rPr>
        <w:t>LICITATÓRIO PRC</w:t>
      </w:r>
      <w:r w:rsidRPr="00B575E6">
        <w:rPr>
          <w:rFonts w:ascii="Book Antiqua" w:hAnsi="Book Antiqua"/>
          <w:b/>
          <w:sz w:val="18"/>
          <w:szCs w:val="18"/>
        </w:rPr>
        <w:t xml:space="preserve"> Nº.</w:t>
      </w:r>
      <w:r>
        <w:rPr>
          <w:rFonts w:ascii="Book Antiqua" w:hAnsi="Book Antiqua"/>
          <w:b/>
          <w:sz w:val="18"/>
          <w:szCs w:val="18"/>
        </w:rPr>
        <w:t xml:space="preserve"> 175/2016</w:t>
      </w: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TIPO: “MENOR PREÇO</w:t>
      </w:r>
      <w:r>
        <w:rPr>
          <w:rFonts w:ascii="Book Antiqua" w:hAnsi="Book Antiqua"/>
          <w:b/>
          <w:sz w:val="18"/>
          <w:szCs w:val="18"/>
        </w:rPr>
        <w:t xml:space="preserve"> POR ITEM</w:t>
      </w:r>
      <w:r w:rsidRPr="00B575E6">
        <w:rPr>
          <w:rFonts w:ascii="Book Antiqua" w:hAnsi="Book Antiqua"/>
          <w:b/>
          <w:sz w:val="18"/>
          <w:szCs w:val="18"/>
        </w:rPr>
        <w:t>”</w:t>
      </w:r>
    </w:p>
    <w:p w:rsidR="009151C1" w:rsidRPr="00B575E6" w:rsidRDefault="009151C1" w:rsidP="009151C1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9151C1" w:rsidRPr="00750750" w:rsidRDefault="009151C1" w:rsidP="009151C1">
      <w:pPr>
        <w:spacing w:line="360" w:lineRule="auto"/>
        <w:jc w:val="both"/>
        <w:rPr>
          <w:rFonts w:ascii="Book Antiqua" w:hAnsi="Book Antiqua"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OBJETO: CONTRATAÇÃO DE EMPRESA </w:t>
      </w:r>
      <w:r>
        <w:rPr>
          <w:rFonts w:ascii="Book Antiqua" w:hAnsi="Book Antiqua"/>
          <w:b/>
          <w:sz w:val="18"/>
          <w:szCs w:val="18"/>
        </w:rPr>
        <w:t>PARA PRESTÇÃO SERVIÇO DE LOCAÇÃO DE PARQUES INFANTIS INFLÁVEIS DESTINADOS AO SERVIÇO DE CONVENIÊNCIA E FORTALECIMENTO DE VÍNCULOS (SCFV) DA SECRETARIA MUNICIPAL DE DESENVOLVIMENTO SOCIAL DO MUNICIPIO DE SANTA RITA DO SAPUCAI.</w:t>
      </w:r>
    </w:p>
    <w:p w:rsidR="009151C1" w:rsidRPr="00750750" w:rsidRDefault="009151C1" w:rsidP="009151C1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9151C1" w:rsidRPr="00B575E6" w:rsidRDefault="009151C1" w:rsidP="009151C1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9151C1" w:rsidRPr="00750750" w:rsidRDefault="009151C1" w:rsidP="009151C1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9151C1" w:rsidRPr="00B575E6" w:rsidRDefault="009151C1" w:rsidP="009151C1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9151C1" w:rsidRPr="007A343B" w:rsidTr="00AC5E7E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9151C1" w:rsidRPr="007A343B" w:rsidRDefault="009151C1" w:rsidP="00AC5E7E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9151C1" w:rsidRPr="007A343B" w:rsidTr="00AC5E7E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9151C1" w:rsidRPr="007A343B" w:rsidRDefault="009151C1" w:rsidP="00AC5E7E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9151C1" w:rsidRPr="007A343B" w:rsidTr="00AC5E7E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9151C1" w:rsidRPr="007A343B" w:rsidRDefault="009151C1" w:rsidP="00AC5E7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9151C1" w:rsidRPr="007A343B" w:rsidRDefault="009151C1" w:rsidP="00AC5E7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FFFFFF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Cama elástica</w:t>
            </w: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- Dimensões: 4,30 m/d. Indicado para todas as idades.</w:t>
            </w:r>
          </w:p>
        </w:tc>
        <w:tc>
          <w:tcPr>
            <w:tcW w:w="805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</w:tcPr>
          <w:p w:rsidR="009151C1" w:rsidRPr="00BE6B1C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9151C1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FFFFFF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Castelo Pula-pula </w:t>
            </w: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- Dimensões: Largura 5,5m x Profundidade 5,5m x Altura 5,5m - Material confeccionado KP 1000. Acompanha </w:t>
            </w:r>
            <w:proofErr w:type="gram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01 motor</w:t>
            </w:r>
            <w:proofErr w:type="gram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monofásico de 1cv com chave </w:t>
            </w:r>
            <w:proofErr w:type="spell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reversora</w:t>
            </w:r>
            <w:proofErr w:type="spell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voltagem (110/220v).</w:t>
            </w:r>
          </w:p>
        </w:tc>
        <w:tc>
          <w:tcPr>
            <w:tcW w:w="805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</w:tcPr>
          <w:p w:rsidR="009151C1" w:rsidRPr="00BE6B1C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9151C1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FFFFFF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Futebol de sabão</w:t>
            </w: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- Dimensões: 6 m (frente) x 12 m (comprimento) x 1,5 m (altura). Material Confeccionado KP 1000. Acompanha </w:t>
            </w:r>
            <w:proofErr w:type="gram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01 motor</w:t>
            </w:r>
            <w:proofErr w:type="gram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monofásico de 1cv com chave </w:t>
            </w:r>
            <w:proofErr w:type="spell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reversora</w:t>
            </w:r>
            <w:proofErr w:type="spell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voltagem (110/220v).</w:t>
            </w:r>
          </w:p>
        </w:tc>
        <w:tc>
          <w:tcPr>
            <w:tcW w:w="805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</w:tcPr>
          <w:p w:rsidR="009151C1" w:rsidRPr="00BE6B1C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9151C1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FFFFFF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Piscina de bolinha </w:t>
            </w: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- Dimensões: Largura 2,00 m x Comprimento 2,00 m x Altura 2,10 m. Estrutura em ferro. Base em madeira com espuma e lona. Acompanha bolinhas em diversas cores.</w:t>
            </w:r>
          </w:p>
        </w:tc>
        <w:tc>
          <w:tcPr>
            <w:tcW w:w="805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</w:tcPr>
          <w:p w:rsidR="009151C1" w:rsidRPr="00BE6B1C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9151C1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FFFFFF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80" w:type="dxa"/>
            <w:shd w:val="clear" w:color="auto" w:fill="auto"/>
            <w:noWrap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Tobogã palhaço </w:t>
            </w: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- Dimensões: 4 m (frente) x 6 m (comprimento) x 5 m (altura). Material Confeccionado KP 1000.  Acompanha </w:t>
            </w:r>
            <w:proofErr w:type="gram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01 motor</w:t>
            </w:r>
            <w:proofErr w:type="gram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monofásico de 1cv com chave </w:t>
            </w:r>
            <w:proofErr w:type="spell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reversora</w:t>
            </w:r>
            <w:proofErr w:type="spell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voltagem (110/220v).</w:t>
            </w:r>
          </w:p>
        </w:tc>
        <w:tc>
          <w:tcPr>
            <w:tcW w:w="805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</w:tcPr>
          <w:p w:rsidR="009151C1" w:rsidRPr="00BE6B1C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9151C1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151C1" w:rsidRPr="007A343B" w:rsidTr="00AC5E7E">
        <w:trPr>
          <w:trHeight w:val="270"/>
        </w:trPr>
        <w:tc>
          <w:tcPr>
            <w:tcW w:w="713" w:type="dxa"/>
            <w:shd w:val="clear" w:color="auto" w:fill="FFFFFF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980" w:type="dxa"/>
            <w:shd w:val="clear" w:color="auto" w:fill="auto"/>
            <w:noWrap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Touro mecânico </w:t>
            </w:r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- Dimensão: 5 m </w:t>
            </w:r>
            <w:proofErr w:type="gram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x</w:t>
            </w:r>
            <w:proofErr w:type="gram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5 m. Motor Trifásico (220 ou 380v). Chave manual de alta e baixa rotação. Colchão confeccionado em KP 1000.  Acompanha </w:t>
            </w:r>
            <w:proofErr w:type="gram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01 motor</w:t>
            </w:r>
            <w:proofErr w:type="gram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monofásico de 1 </w:t>
            </w:r>
            <w:proofErr w:type="spell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cv</w:t>
            </w:r>
            <w:proofErr w:type="spell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com chave </w:t>
            </w:r>
            <w:proofErr w:type="spellStart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>reversora</w:t>
            </w:r>
            <w:proofErr w:type="spellEnd"/>
            <w:r w:rsidRPr="009A563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voltagem (110/220v) para o colchão inflável. </w:t>
            </w:r>
          </w:p>
        </w:tc>
        <w:tc>
          <w:tcPr>
            <w:tcW w:w="805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9151C1" w:rsidRPr="009A5634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A563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</w:tcPr>
          <w:p w:rsidR="009151C1" w:rsidRPr="00BE6B1C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9151C1" w:rsidRDefault="009151C1" w:rsidP="00AC5E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9151C1" w:rsidRPr="007A343B" w:rsidRDefault="009151C1" w:rsidP="00AC5E7E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151C1" w:rsidRPr="007A343B" w:rsidTr="00AC5E7E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9151C1" w:rsidRPr="007A343B" w:rsidRDefault="009151C1" w:rsidP="00AC5E7E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9151C1" w:rsidRPr="007A343B" w:rsidTr="00AC5E7E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9151C1" w:rsidRPr="007A343B" w:rsidRDefault="009151C1" w:rsidP="00AC5E7E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9151C1" w:rsidRPr="007A343B" w:rsidTr="00AC5E7E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9151C1" w:rsidRPr="007A343B" w:rsidRDefault="009151C1" w:rsidP="00AC5E7E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9151C1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lastRenderedPageBreak/>
        <w:t>_______________________________, ____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____________</w:t>
      </w:r>
      <w:r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B575E6">
        <w:rPr>
          <w:rFonts w:ascii="Book Antiqua" w:hAnsi="Book Antiqua"/>
          <w:b/>
          <w:sz w:val="18"/>
          <w:szCs w:val="18"/>
        </w:rPr>
        <w:t>de</w:t>
      </w:r>
      <w:proofErr w:type="spellEnd"/>
      <w:r w:rsidRPr="00B575E6">
        <w:rPr>
          <w:rFonts w:ascii="Book Antiqua" w:hAnsi="Book Antiqua"/>
          <w:b/>
          <w:sz w:val="18"/>
          <w:szCs w:val="18"/>
        </w:rPr>
        <w:t xml:space="preserve"> 201</w:t>
      </w:r>
      <w:r>
        <w:rPr>
          <w:rFonts w:ascii="Book Antiqua" w:hAnsi="Book Antiqua"/>
          <w:b/>
          <w:sz w:val="18"/>
          <w:szCs w:val="18"/>
        </w:rPr>
        <w:t>6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9151C1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:rsidR="009151C1" w:rsidRPr="00B575E6" w:rsidRDefault="009151C1" w:rsidP="009151C1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  <w:bookmarkStart w:id="0" w:name="_GoBack"/>
      <w:bookmarkEnd w:id="0"/>
    </w:p>
    <w:sectPr w:rsidR="009151C1" w:rsidRPr="00B575E6" w:rsidSect="00A45C87">
      <w:headerReference w:type="even" r:id="rId6"/>
      <w:footerReference w:type="even" r:id="rId7"/>
      <w:footerReference w:type="default" r:id="rId8"/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1C1" w:rsidRDefault="009151C1" w:rsidP="009151C1">
      <w:r>
        <w:separator/>
      </w:r>
    </w:p>
  </w:endnote>
  <w:endnote w:type="continuationSeparator" w:id="0">
    <w:p w:rsidR="009151C1" w:rsidRDefault="009151C1" w:rsidP="0091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D45" w:rsidRDefault="009151C1" w:rsidP="008873A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15D45" w:rsidRDefault="009151C1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D45" w:rsidRDefault="009151C1" w:rsidP="008873A0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1C1" w:rsidRDefault="009151C1" w:rsidP="009151C1">
      <w:r>
        <w:separator/>
      </w:r>
    </w:p>
  </w:footnote>
  <w:footnote w:type="continuationSeparator" w:id="0">
    <w:p w:rsidR="009151C1" w:rsidRDefault="009151C1" w:rsidP="00915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D45" w:rsidRDefault="009151C1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15D45" w:rsidRDefault="009151C1">
    <w:pPr>
      <w:pStyle w:val="Cabealh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C1"/>
    <w:rsid w:val="000B5F62"/>
    <w:rsid w:val="009151C1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3AB88-439C-4363-A735-5ACC01F1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1C1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151C1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9151C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9151C1"/>
  </w:style>
  <w:style w:type="paragraph" w:styleId="Cabealho">
    <w:name w:val="header"/>
    <w:basedOn w:val="Normal"/>
    <w:link w:val="CabealhoChar"/>
    <w:rsid w:val="009151C1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9151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9151C1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9151C1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9151C1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9151C1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2016-08-25T17:15:00Z</dcterms:created>
  <dcterms:modified xsi:type="dcterms:W3CDTF">2016-08-25T17:16:00Z</dcterms:modified>
</cp:coreProperties>
</file>